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41" w:rsidRPr="00561741" w:rsidRDefault="00561741" w:rsidP="00561741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561741">
        <w:rPr>
          <w:rFonts w:ascii="Cambria" w:eastAsia="Calibri" w:hAnsi="Cambria" w:cs="Times New Roman"/>
          <w:b/>
        </w:rPr>
        <w:t xml:space="preserve">OFİS ÇALIŞANLARININ </w:t>
      </w:r>
    </w:p>
    <w:p w:rsidR="00561741" w:rsidRPr="00561741" w:rsidRDefault="00561741" w:rsidP="00561741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561741">
        <w:rPr>
          <w:rFonts w:ascii="Cambria" w:eastAsia="Calibri" w:hAnsi="Cambria" w:cs="Times New Roman"/>
          <w:b/>
        </w:rPr>
        <w:t>İŞ SAĞLIĞI VE GÜVENLİĞİ ÇALIŞMA TALİMATI</w:t>
      </w:r>
    </w:p>
    <w:p w:rsidR="00561741" w:rsidRPr="00561741" w:rsidRDefault="00561741" w:rsidP="00561741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561741" w:rsidRPr="00561741" w:rsidRDefault="00561741" w:rsidP="00561741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  <w:b/>
        </w:rPr>
        <w:t>AMAÇ:</w:t>
      </w:r>
      <w:r w:rsidRPr="00561741">
        <w:rPr>
          <w:rFonts w:ascii="Cambria" w:eastAsia="Calibri" w:hAnsi="Cambria" w:cs="Times New Roman"/>
        </w:rPr>
        <w:t xml:space="preserve"> Bu talimatın uygulanmasındaki amaç; ofis çalışanlarının olası tehlike ve risklere karşı almaları gereken önlemleri belirleyerek sağlık ve güvenliğini tehlikeye atmayacak biçimde çalışmalarını sağlamaktır.</w:t>
      </w:r>
    </w:p>
    <w:p w:rsidR="00561741" w:rsidRPr="00561741" w:rsidRDefault="00561741" w:rsidP="00561741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</w:rPr>
        <w:t xml:space="preserve"> </w:t>
      </w:r>
    </w:p>
    <w:p w:rsidR="00561741" w:rsidRPr="00561741" w:rsidRDefault="00561741" w:rsidP="00561741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  <w:b/>
        </w:rPr>
        <w:t>KAPSAM:</w:t>
      </w:r>
      <w:r w:rsidRPr="00561741">
        <w:rPr>
          <w:rFonts w:ascii="Cambria" w:eastAsia="Calibri" w:hAnsi="Cambria" w:cs="Times New Roman"/>
        </w:rPr>
        <w:t xml:space="preserve"> Bu talimat tüm ofis çalışanlarını kapsar. </w:t>
      </w:r>
    </w:p>
    <w:p w:rsidR="00561741" w:rsidRPr="00561741" w:rsidRDefault="00561741" w:rsidP="00561741">
      <w:pPr>
        <w:ind w:left="720"/>
        <w:contextualSpacing/>
        <w:jc w:val="both"/>
        <w:rPr>
          <w:rFonts w:ascii="Cambria" w:eastAsia="Calibri" w:hAnsi="Cambria" w:cs="Times New Roman"/>
        </w:rPr>
      </w:pPr>
    </w:p>
    <w:p w:rsidR="00561741" w:rsidRPr="00561741" w:rsidRDefault="00561741" w:rsidP="00561741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  <w:b/>
        </w:rPr>
        <w:t>DAYANAK</w:t>
      </w:r>
      <w:r w:rsidRPr="00561741">
        <w:rPr>
          <w:rFonts w:ascii="Cambria" w:eastAsia="Calibri" w:hAnsi="Cambria" w:cs="Times New Roman"/>
          <w:b/>
        </w:rPr>
        <w:tab/>
        <w:t>:</w:t>
      </w:r>
      <w:r w:rsidRPr="00561741">
        <w:rPr>
          <w:rFonts w:ascii="Cambria" w:eastAsia="Calibri" w:hAnsi="Cambria" w:cs="Times New Roman"/>
        </w:rPr>
        <w:t xml:space="preserve"> Bu talimat 6331 sayılı İş Sağlığı ve Güvenliği Kanunu ile bağlı yönetmelik ve tebliğlere dayanılarak hazırlanmıştır.</w:t>
      </w:r>
    </w:p>
    <w:p w:rsidR="00561741" w:rsidRPr="00561741" w:rsidRDefault="00561741" w:rsidP="00561741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561741" w:rsidRPr="00561741" w:rsidRDefault="00561741" w:rsidP="00561741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  <w:b/>
        </w:rPr>
        <w:t xml:space="preserve">UYGULAMA: </w:t>
      </w:r>
      <w:r w:rsidRPr="00561741">
        <w:rPr>
          <w:rFonts w:ascii="Cambria" w:eastAsia="Calibri" w:hAnsi="Cambria" w:cs="Times New Roman"/>
        </w:rPr>
        <w:t>Ofis çalışmalarında görevli personel;</w:t>
      </w:r>
    </w:p>
    <w:p w:rsidR="00561741" w:rsidRPr="00561741" w:rsidRDefault="00561741" w:rsidP="00561741">
      <w:pPr>
        <w:spacing w:after="0" w:line="360" w:lineRule="auto"/>
        <w:ind w:left="284"/>
        <w:jc w:val="both"/>
        <w:rPr>
          <w:rFonts w:ascii="Cambria" w:eastAsia="Calibri" w:hAnsi="Cambria" w:cs="Times New Roman"/>
        </w:rPr>
      </w:pPr>
    </w:p>
    <w:p w:rsidR="00561741" w:rsidRPr="00561741" w:rsidRDefault="00561741" w:rsidP="00561741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</w:rPr>
        <w:t xml:space="preserve">Ofisleri ve çalışma alanlarını temiz ve düzenli tutar. </w:t>
      </w:r>
    </w:p>
    <w:p w:rsidR="00561741" w:rsidRPr="00561741" w:rsidRDefault="00561741" w:rsidP="00561741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</w:rPr>
        <w:t xml:space="preserve">Ofislerde acil durumlar dışında koşarak hareket etmez. </w:t>
      </w:r>
    </w:p>
    <w:p w:rsidR="00561741" w:rsidRPr="00561741" w:rsidRDefault="00561741" w:rsidP="00561741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</w:rPr>
        <w:t xml:space="preserve">Elektrikli cihazların yakınında çay, kahve gibi dökülme ihtimali olan içecekler bulundurmaz. </w:t>
      </w:r>
    </w:p>
    <w:p w:rsidR="00561741" w:rsidRPr="00561741" w:rsidRDefault="00561741" w:rsidP="00561741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</w:rPr>
        <w:t xml:space="preserve">Takılma, düşme ve çarpma ihtimaline karşı dolap kapaklarını ve masa çekmecelerini açık bırakmaz. </w:t>
      </w:r>
    </w:p>
    <w:p w:rsidR="00561741" w:rsidRPr="00561741" w:rsidRDefault="00561741" w:rsidP="00561741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</w:rPr>
        <w:t xml:space="preserve">Yürürken aynı zamanda asla evrak okumaz. </w:t>
      </w:r>
    </w:p>
    <w:p w:rsidR="00561741" w:rsidRPr="00561741" w:rsidRDefault="00561741" w:rsidP="00561741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</w:rPr>
        <w:t xml:space="preserve">Yüksek yerlerdeki raflardan dosya vb. alırken portatif merdiven kullanır. </w:t>
      </w:r>
    </w:p>
    <w:p w:rsidR="00561741" w:rsidRPr="00561741" w:rsidRDefault="00561741" w:rsidP="00561741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</w:rPr>
        <w:t xml:space="preserve">Sandalye, koltuk, masa ve çekmeceleri yüksekte bir noktaya ulaşmak için merdiven gibi kullanmaz. </w:t>
      </w:r>
    </w:p>
    <w:p w:rsidR="00561741" w:rsidRPr="00561741" w:rsidRDefault="00561741" w:rsidP="00561741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</w:rPr>
        <w:t xml:space="preserve">Dolapların üzerine dosya vb. yığmaz, dolapların içine düzenli biçimde koyar. </w:t>
      </w:r>
      <w:bookmarkStart w:id="0" w:name="_GoBack"/>
      <w:bookmarkEnd w:id="0"/>
    </w:p>
    <w:p w:rsidR="00561741" w:rsidRPr="00561741" w:rsidRDefault="00561741" w:rsidP="00561741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</w:rPr>
        <w:t xml:space="preserve">Kullanılan koltuk ve sandalyeleri kontrol eder, arızalı ve problemli olanları kullanmayarak ilgili birime bilgi verir. </w:t>
      </w:r>
    </w:p>
    <w:p w:rsidR="00561741" w:rsidRPr="00561741" w:rsidRDefault="00561741" w:rsidP="00561741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</w:rPr>
        <w:t xml:space="preserve">Ofislerin temizliğinde oluşan ıslak zeminlerin kurulanmasını sağlar.  </w:t>
      </w:r>
    </w:p>
    <w:p w:rsidR="00561741" w:rsidRPr="00561741" w:rsidRDefault="00561741" w:rsidP="00561741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</w:rPr>
        <w:t>Ofis zeminlerinde kaymaya, takılmaya neden olabilecek yüzeyleri onartır veya ilgili birime bildirir</w:t>
      </w:r>
      <w:proofErr w:type="gramStart"/>
      <w:r w:rsidRPr="00561741">
        <w:rPr>
          <w:rFonts w:ascii="Cambria" w:eastAsia="Calibri" w:hAnsi="Cambria" w:cs="Times New Roman"/>
        </w:rPr>
        <w:t>..</w:t>
      </w:r>
      <w:proofErr w:type="gramEnd"/>
      <w:r w:rsidRPr="00561741">
        <w:rPr>
          <w:rFonts w:ascii="Cambria" w:eastAsia="Calibri" w:hAnsi="Cambria" w:cs="Times New Roman"/>
        </w:rPr>
        <w:t xml:space="preserve"> </w:t>
      </w:r>
    </w:p>
    <w:p w:rsidR="00561741" w:rsidRPr="00561741" w:rsidRDefault="00561741" w:rsidP="00561741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</w:rPr>
        <w:t xml:space="preserve">Evraklardaki zımba tellerini zımba teli sökücü ile çıkartır. </w:t>
      </w:r>
    </w:p>
    <w:p w:rsidR="00561741" w:rsidRPr="00561741" w:rsidRDefault="00561741" w:rsidP="00561741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</w:rPr>
        <w:t xml:space="preserve">Ofislerde bulunan makas, maket bıçağı, sivri uçlu kalemler vb. malzemeleri dikkatli kullanır. </w:t>
      </w:r>
    </w:p>
    <w:p w:rsidR="00561741" w:rsidRPr="00561741" w:rsidRDefault="00561741" w:rsidP="00561741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</w:rPr>
        <w:t xml:space="preserve">Klavyenin rahat bir çalışma pozisyonu sağlayacak uzaklıkta (Kollar dirsekten 90°açıyla) olmasına özen gösterir. </w:t>
      </w:r>
    </w:p>
    <w:p w:rsidR="00561741" w:rsidRPr="00561741" w:rsidRDefault="00561741" w:rsidP="00561741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</w:rPr>
        <w:t xml:space="preserve">Mevcut ışık kaynaklarının ekranda parlaklığa ve yansımalara neden olmasını engeller veya engellenmesi amacıyla bakım birimine bildirir. </w:t>
      </w:r>
    </w:p>
    <w:p w:rsidR="00561741" w:rsidRPr="00561741" w:rsidRDefault="00561741" w:rsidP="00561741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</w:rPr>
        <w:t xml:space="preserve">Yerden bir malzeme kaldırırken ergonomi kurallarına uyar.  </w:t>
      </w:r>
    </w:p>
    <w:p w:rsidR="00561741" w:rsidRPr="00561741" w:rsidRDefault="00561741" w:rsidP="00561741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</w:rPr>
        <w:t xml:space="preserve">Çalışma alanlarında yüksek sesle konuşmaz. </w:t>
      </w:r>
    </w:p>
    <w:p w:rsidR="00561741" w:rsidRPr="00561741" w:rsidRDefault="00561741" w:rsidP="00561741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</w:rPr>
        <w:t xml:space="preserve">Odanızdaki tüm elektrikli aletlerin kablolarının, fiş ve prizlerinin uygun ve emniyetli olmasını sağlar. Ayrıca sarkan ve ekli elektrik kablolarının açıkta durmasını engelleyiniz. </w:t>
      </w:r>
    </w:p>
    <w:p w:rsidR="00561741" w:rsidRPr="00561741" w:rsidRDefault="00561741" w:rsidP="00561741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</w:rPr>
        <w:t xml:space="preserve">Yürüme yollarında ve çalışma alanınızın zemininde takılıp düşebilecek malzemeler bulundurmaz. </w:t>
      </w:r>
    </w:p>
    <w:p w:rsidR="00561741" w:rsidRPr="00561741" w:rsidRDefault="00561741" w:rsidP="00561741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</w:rPr>
        <w:t xml:space="preserve">Yangın söndürme cihazlarını ve acil çıkış yerlerini bilir. </w:t>
      </w:r>
    </w:p>
    <w:p w:rsidR="00561741" w:rsidRPr="00561741" w:rsidRDefault="00561741" w:rsidP="00561741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</w:rPr>
        <w:t xml:space="preserve">Çalışma ortamınızın acil çıkışı engellemeyecek şekilde düzenlenmesini sağlar. </w:t>
      </w:r>
    </w:p>
    <w:p w:rsidR="00561741" w:rsidRPr="00561741" w:rsidRDefault="00561741" w:rsidP="00561741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</w:rPr>
        <w:t xml:space="preserve">Acil çıkış kapılarını giriş-çıkış yapmak ve sigara içmek için kesinlikle kullanmaz. </w:t>
      </w:r>
    </w:p>
    <w:p w:rsidR="00561741" w:rsidRPr="00561741" w:rsidRDefault="00561741" w:rsidP="00561741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</w:rPr>
        <w:lastRenderedPageBreak/>
        <w:t xml:space="preserve">Acil çıkış merdivenlerinde ya da kaçış yolunda, acil durumda kaçışı engelleyecek malzemeler bulundurmaz. </w:t>
      </w:r>
    </w:p>
    <w:p w:rsidR="00561741" w:rsidRPr="00561741" w:rsidRDefault="00561741" w:rsidP="00561741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</w:rPr>
        <w:t xml:space="preserve">Lavabo ve tuvaletlerin temizliği yapılırken kullanılan uyarı levhalarını dikkate alır, yerler ıslakken ya da temizlik yapılırken o kısımdaki lavabo ve tuvaletleri kullanmaz. </w:t>
      </w:r>
    </w:p>
    <w:p w:rsidR="00561741" w:rsidRPr="00561741" w:rsidRDefault="00561741" w:rsidP="00561741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</w:rPr>
        <w:t xml:space="preserve">Mesai sonunda odadan ayrılırken ışıkları söndürüp, elektrikli aletlerin (Klima, bilgisayar, prize takılı şarj cihazı vb.) kapalı konumda olduğunu kontrol eder. </w:t>
      </w:r>
    </w:p>
    <w:p w:rsidR="00561741" w:rsidRPr="00561741" w:rsidRDefault="00561741" w:rsidP="00561741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</w:rPr>
        <w:t>Çalışma ortamında kendisi ya da çevresindekiler için gördüğü tehlikeleri İş Sağlığı ve Güvenliği Birimi’ne bildirir.</w:t>
      </w:r>
    </w:p>
    <w:p w:rsidR="00561741" w:rsidRPr="00561741" w:rsidRDefault="00561741" w:rsidP="00561741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</w:rPr>
        <w:t>Daire amirlerince verilen, ilgili, diğer görevleri yapmalıdır.</w:t>
      </w:r>
    </w:p>
    <w:p w:rsidR="00561741" w:rsidRDefault="00561741" w:rsidP="00561741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</w:rPr>
        <w:t xml:space="preserve">Pandemi dolayısı ile ülke genelinde alınan tedbirlere uygun hareket eder. Özellikle maske kullanımı, kişiler arası mesafenin gözetilmesi ve el </w:t>
      </w:r>
      <w:proofErr w:type="gramStart"/>
      <w:r w:rsidRPr="00561741">
        <w:rPr>
          <w:rFonts w:ascii="Cambria" w:eastAsia="Calibri" w:hAnsi="Cambria" w:cs="Times New Roman"/>
        </w:rPr>
        <w:t>hijyeni</w:t>
      </w:r>
      <w:proofErr w:type="gramEnd"/>
      <w:r w:rsidRPr="00561741">
        <w:rPr>
          <w:rFonts w:ascii="Cambria" w:eastAsia="Calibri" w:hAnsi="Cambria" w:cs="Times New Roman"/>
        </w:rPr>
        <w:t xml:space="preserve"> sağlanması hususunda hassas davranır. Okul/Kurum tarafından bildirilen </w:t>
      </w:r>
      <w:proofErr w:type="spellStart"/>
      <w:r w:rsidRPr="00561741">
        <w:rPr>
          <w:rFonts w:ascii="Cambria" w:eastAsia="Calibri" w:hAnsi="Cambria" w:cs="Times New Roman"/>
        </w:rPr>
        <w:t>pandemiye</w:t>
      </w:r>
      <w:proofErr w:type="spellEnd"/>
      <w:r w:rsidRPr="00561741">
        <w:rPr>
          <w:rFonts w:ascii="Cambria" w:eastAsia="Calibri" w:hAnsi="Cambria" w:cs="Times New Roman"/>
        </w:rPr>
        <w:t xml:space="preserve"> özel kararlara göre hareket eder. Ziyaretçi, Veli vb. gelenlerin bu kurallara uygun hareket etmeleri hususunda uyarıda bulunur.</w:t>
      </w:r>
    </w:p>
    <w:p w:rsidR="003F1B27" w:rsidRDefault="003F1B27" w:rsidP="003F1B27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Theme="majorHAnsi" w:hAnsiTheme="majorHAnsi"/>
        </w:rPr>
      </w:pPr>
      <w:r w:rsidRPr="00B170DA">
        <w:rPr>
          <w:rFonts w:ascii="Cambria" w:eastAsia="Times New Roman" w:hAnsi="Cambria" w:cs="Arial"/>
          <w:color w:val="333333"/>
          <w:lang w:eastAsia="tr-TR"/>
        </w:rPr>
        <w:t>Kaz</w:t>
      </w:r>
      <w:r>
        <w:rPr>
          <w:rFonts w:ascii="Cambria" w:eastAsia="Times New Roman" w:hAnsi="Cambria" w:cs="Arial"/>
          <w:color w:val="333333"/>
          <w:lang w:eastAsia="tr-TR"/>
        </w:rPr>
        <w:t xml:space="preserve">a durumunda derhal </w:t>
      </w:r>
      <w:r w:rsidRPr="00BA7974">
        <w:rPr>
          <w:rFonts w:ascii="Cambria" w:eastAsia="Times New Roman" w:hAnsi="Cambria" w:cs="Arial"/>
          <w:b/>
          <w:i/>
          <w:color w:val="333333"/>
          <w:lang w:eastAsia="tr-TR"/>
        </w:rPr>
        <w:t>“Acil Çağrı Merkezi”</w:t>
      </w:r>
      <w:r w:rsidRPr="00B170DA">
        <w:rPr>
          <w:rFonts w:ascii="Cambria" w:eastAsia="Times New Roman" w:hAnsi="Cambria" w:cs="Arial"/>
          <w:color w:val="333333"/>
          <w:lang w:eastAsia="tr-TR"/>
        </w:rPr>
        <w:t xml:space="preserve"> aranacaktır.</w:t>
      </w:r>
    </w:p>
    <w:p w:rsidR="00561741" w:rsidRPr="00561741" w:rsidRDefault="00561741" w:rsidP="00561741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proofErr w:type="gramStart"/>
      <w:r w:rsidRPr="00561741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………………………………………………………………………………………………………………………………………………………………….</w:t>
      </w:r>
      <w:proofErr w:type="gramEnd"/>
    </w:p>
    <w:p w:rsidR="00561741" w:rsidRDefault="00561741" w:rsidP="00561741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proofErr w:type="gramStart"/>
      <w:r w:rsidRPr="00561741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………………………………………………………………………………………………………………………………………………………………….</w:t>
      </w:r>
      <w:proofErr w:type="gramEnd"/>
    </w:p>
    <w:p w:rsidR="00561741" w:rsidRPr="00561741" w:rsidRDefault="00561741" w:rsidP="00561741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proofErr w:type="gramStart"/>
      <w:r w:rsidRPr="00561741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………………………………………………………………………………………………………………………………………………………………….</w:t>
      </w:r>
      <w:proofErr w:type="gramEnd"/>
    </w:p>
    <w:p w:rsidR="00561741" w:rsidRPr="00561741" w:rsidRDefault="00561741" w:rsidP="00561741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Cambria" w:eastAsia="Calibri" w:hAnsi="Cambria" w:cs="Times New Roman"/>
        </w:rPr>
      </w:pPr>
      <w:proofErr w:type="gramStart"/>
      <w:r w:rsidRPr="00561741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………………………………………………………………………………………………………………………………………………………………….</w:t>
      </w:r>
      <w:proofErr w:type="gramEnd"/>
    </w:p>
    <w:p w:rsidR="00561741" w:rsidRPr="00561741" w:rsidRDefault="00561741" w:rsidP="00561741">
      <w:pPr>
        <w:spacing w:after="0" w:line="240" w:lineRule="auto"/>
        <w:ind w:left="142"/>
        <w:jc w:val="both"/>
        <w:rPr>
          <w:rFonts w:ascii="Cambria" w:eastAsia="Calibri" w:hAnsi="Cambria" w:cs="Times New Roman"/>
        </w:rPr>
      </w:pPr>
      <w:r w:rsidRPr="00561741">
        <w:rPr>
          <w:rFonts w:ascii="Cambria" w:eastAsia="Calibri" w:hAnsi="Cambria" w:cs="Times New Roman"/>
        </w:rPr>
        <w:t>(Gereğinde ilave ediniz.)</w:t>
      </w:r>
    </w:p>
    <w:p w:rsidR="00561741" w:rsidRDefault="00561741" w:rsidP="00561741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533804" w:rsidRPr="00533804" w:rsidRDefault="00533804" w:rsidP="00533804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533804">
        <w:rPr>
          <w:rFonts w:ascii="Cambria" w:eastAsia="Calibri" w:hAnsi="Cambria" w:cs="Times New Roman"/>
        </w:rPr>
        <w:t xml:space="preserve">Not: </w:t>
      </w:r>
    </w:p>
    <w:p w:rsidR="00533804" w:rsidRPr="00533804" w:rsidRDefault="00533804" w:rsidP="00533804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533804">
        <w:rPr>
          <w:rFonts w:ascii="Cambria" w:eastAsia="Calibri" w:hAnsi="Cambria" w:cs="Times New Roman"/>
        </w:rPr>
        <w:t>-</w:t>
      </w:r>
      <w:r w:rsidRPr="00533804">
        <w:rPr>
          <w:rFonts w:ascii="Cambria" w:eastAsia="Calibri" w:hAnsi="Cambria" w:cs="Times New Roman"/>
        </w:rPr>
        <w:tab/>
        <w:t>Her sayfa parafe edilir.</w:t>
      </w:r>
    </w:p>
    <w:p w:rsidR="00533804" w:rsidRPr="00533804" w:rsidRDefault="00533804" w:rsidP="00533804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533804">
        <w:rPr>
          <w:rFonts w:ascii="Cambria" w:eastAsia="Calibri" w:hAnsi="Cambria" w:cs="Times New Roman"/>
        </w:rPr>
        <w:t>-</w:t>
      </w:r>
      <w:r w:rsidRPr="00533804">
        <w:rPr>
          <w:rFonts w:ascii="Cambria" w:eastAsia="Calibri" w:hAnsi="Cambria" w:cs="Times New Roman"/>
        </w:rPr>
        <w:tab/>
        <w:t>İlgili tüm personele ıslak imza ile tebliğ edilir.</w:t>
      </w:r>
    </w:p>
    <w:p w:rsidR="00533804" w:rsidRPr="00561741" w:rsidRDefault="00533804" w:rsidP="00533804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533804">
        <w:rPr>
          <w:rFonts w:ascii="Cambria" w:eastAsia="Calibri" w:hAnsi="Cambria" w:cs="Times New Roman"/>
        </w:rPr>
        <w:t>-</w:t>
      </w:r>
      <w:r w:rsidRPr="00533804">
        <w:rPr>
          <w:rFonts w:ascii="Cambria" w:eastAsia="Calibri" w:hAnsi="Cambria" w:cs="Times New Roman"/>
        </w:rPr>
        <w:tab/>
        <w:t>Kurum İSG dosyasında saklanır.</w:t>
      </w:r>
    </w:p>
    <w:p w:rsidR="00533804" w:rsidRDefault="00533804" w:rsidP="003F1B27">
      <w:pPr>
        <w:shd w:val="clear" w:color="auto" w:fill="FFFFFF"/>
        <w:spacing w:after="0" w:line="360" w:lineRule="atLeast"/>
        <w:jc w:val="center"/>
        <w:rPr>
          <w:rFonts w:ascii="Cambria" w:eastAsia="Calibri" w:hAnsi="Cambria" w:cs="Times New Roman"/>
          <w:b/>
          <w:sz w:val="32"/>
        </w:rPr>
      </w:pPr>
    </w:p>
    <w:p w:rsidR="00533804" w:rsidRDefault="00533804" w:rsidP="003F1B27">
      <w:pPr>
        <w:shd w:val="clear" w:color="auto" w:fill="FFFFFF"/>
        <w:spacing w:after="0" w:line="360" w:lineRule="atLeast"/>
        <w:jc w:val="center"/>
        <w:rPr>
          <w:rFonts w:ascii="Cambria" w:eastAsia="Calibri" w:hAnsi="Cambria" w:cs="Times New Roman"/>
          <w:b/>
          <w:sz w:val="32"/>
        </w:rPr>
      </w:pPr>
    </w:p>
    <w:p w:rsidR="003F1B27" w:rsidRPr="004D6A6E" w:rsidRDefault="003F1B27" w:rsidP="003F1B27">
      <w:pPr>
        <w:shd w:val="clear" w:color="auto" w:fill="FFFFFF"/>
        <w:spacing w:after="0" w:line="360" w:lineRule="atLeast"/>
        <w:jc w:val="center"/>
        <w:rPr>
          <w:rFonts w:ascii="Cambria" w:eastAsia="Calibri" w:hAnsi="Cambria" w:cs="Times New Roman"/>
          <w:b/>
          <w:sz w:val="32"/>
        </w:rPr>
      </w:pPr>
      <w:r w:rsidRPr="004D6A6E">
        <w:rPr>
          <w:rFonts w:ascii="Cambria" w:eastAsia="Calibri" w:hAnsi="Cambria" w:cs="Times New Roman"/>
          <w:b/>
          <w:sz w:val="32"/>
        </w:rPr>
        <w:t>Acil Çağrı Merkezi</w:t>
      </w:r>
    </w:p>
    <w:p w:rsidR="003F1B27" w:rsidRDefault="003F1B27" w:rsidP="003F1B27">
      <w:pPr>
        <w:jc w:val="center"/>
        <w:rPr>
          <w:rFonts w:ascii="Cambria" w:eastAsia="Times New Roman" w:hAnsi="Cambria" w:cs="Arial"/>
          <w:color w:val="333333"/>
          <w:lang w:eastAsia="tr-TR"/>
        </w:rPr>
      </w:pPr>
      <w:r w:rsidRPr="004D6A6E">
        <w:rPr>
          <w:rFonts w:ascii="Cambria" w:eastAsia="Calibri" w:hAnsi="Cambria" w:cs="Times New Roman"/>
          <w:b/>
          <w:sz w:val="40"/>
        </w:rPr>
        <w:t>112</w:t>
      </w:r>
    </w:p>
    <w:p w:rsidR="004D6A6E" w:rsidRPr="004D6A6E" w:rsidRDefault="004D6A6E" w:rsidP="004D6A6E">
      <w:pPr>
        <w:spacing w:after="0" w:line="360" w:lineRule="auto"/>
        <w:textAlignment w:val="baseline"/>
        <w:rPr>
          <w:rFonts w:ascii="Cambria" w:eastAsia="Times New Roman" w:hAnsi="Cambria" w:cs="Arial"/>
          <w:color w:val="333333"/>
          <w:lang w:eastAsia="tr-TR"/>
        </w:rPr>
      </w:pPr>
    </w:p>
    <w:p w:rsidR="004D6A6E" w:rsidRDefault="004D6A6E" w:rsidP="000A44A2"/>
    <w:p w:rsidR="000A44A2" w:rsidRDefault="000A44A2" w:rsidP="000A44A2">
      <w:pPr>
        <w:shd w:val="clear" w:color="auto" w:fill="FFFFFF"/>
        <w:spacing w:line="360" w:lineRule="atLeast"/>
        <w:ind w:firstLine="708"/>
        <w:rPr>
          <w:rFonts w:asciiTheme="majorHAnsi" w:hAnsiTheme="majorHAnsi"/>
        </w:rPr>
        <w:sectPr w:rsidR="000A44A2" w:rsidSect="004D6A6E">
          <w:headerReference w:type="default" r:id="rId7"/>
          <w:footerReference w:type="default" r:id="rId8"/>
          <w:pgSz w:w="11906" w:h="16838"/>
          <w:pgMar w:top="1985" w:right="707" w:bottom="993" w:left="567" w:header="426" w:footer="135" w:gutter="0"/>
          <w:cols w:space="708"/>
          <w:docGrid w:linePitch="360"/>
        </w:sectPr>
      </w:pPr>
    </w:p>
    <w:p w:rsidR="004D6A6E" w:rsidRDefault="004D6A6E" w:rsidP="000A44A2">
      <w:pPr>
        <w:shd w:val="clear" w:color="auto" w:fill="FFFFFF"/>
        <w:spacing w:line="360" w:lineRule="atLeast"/>
        <w:jc w:val="center"/>
        <w:rPr>
          <w:rFonts w:asciiTheme="majorHAnsi" w:hAnsiTheme="majorHAnsi"/>
        </w:rPr>
      </w:pPr>
      <w:r w:rsidRPr="001F20D5">
        <w:rPr>
          <w:rFonts w:asciiTheme="majorHAnsi" w:hAnsiTheme="majorHAnsi"/>
        </w:rPr>
        <w:t>Hazırlayan</w:t>
      </w:r>
    </w:p>
    <w:p w:rsidR="004D6A6E" w:rsidRDefault="004D6A6E" w:rsidP="000A44A2">
      <w:pPr>
        <w:shd w:val="clear" w:color="auto" w:fill="FFFFFF"/>
        <w:spacing w:line="360" w:lineRule="atLeast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……………………………………</w:t>
      </w:r>
      <w:proofErr w:type="gramEnd"/>
    </w:p>
    <w:p w:rsidR="004D6A6E" w:rsidRDefault="004D6A6E" w:rsidP="000A44A2">
      <w:pPr>
        <w:shd w:val="clear" w:color="auto" w:fill="FFFFFF"/>
        <w:spacing w:line="360" w:lineRule="atLeast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(İSG Sorumlusu)</w:t>
      </w:r>
    </w:p>
    <w:p w:rsidR="000A44A2" w:rsidRPr="001F20D5" w:rsidRDefault="000A44A2" w:rsidP="000A44A2">
      <w:pPr>
        <w:shd w:val="clear" w:color="auto" w:fill="FFFFFF"/>
        <w:spacing w:line="360" w:lineRule="atLeast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…..</w:t>
      </w:r>
      <w:proofErr w:type="gramEnd"/>
      <w:r>
        <w:rPr>
          <w:rFonts w:asciiTheme="majorHAnsi" w:hAnsiTheme="majorHAnsi"/>
        </w:rPr>
        <w:t xml:space="preserve"> / </w:t>
      </w:r>
      <w:proofErr w:type="gramStart"/>
      <w:r>
        <w:rPr>
          <w:rFonts w:asciiTheme="majorHAnsi" w:hAnsiTheme="majorHAnsi"/>
        </w:rPr>
        <w:t>…..</w:t>
      </w:r>
      <w:proofErr w:type="gramEnd"/>
      <w:r>
        <w:rPr>
          <w:rFonts w:asciiTheme="majorHAnsi" w:hAnsiTheme="majorHAnsi"/>
        </w:rPr>
        <w:t xml:space="preserve"> / </w:t>
      </w:r>
      <w:proofErr w:type="gramStart"/>
      <w:r>
        <w:rPr>
          <w:rFonts w:asciiTheme="majorHAnsi" w:hAnsiTheme="majorHAnsi"/>
        </w:rPr>
        <w:t>……….</w:t>
      </w:r>
      <w:proofErr w:type="gramEnd"/>
    </w:p>
    <w:p w:rsidR="000A44A2" w:rsidRDefault="000A44A2" w:rsidP="000A44A2">
      <w:pPr>
        <w:shd w:val="clear" w:color="auto" w:fill="FFFFFF"/>
        <w:spacing w:line="360" w:lineRule="atLeast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……………………………………</w:t>
      </w:r>
      <w:proofErr w:type="gramEnd"/>
    </w:p>
    <w:p w:rsidR="000A44A2" w:rsidRDefault="000A44A2" w:rsidP="000A44A2">
      <w:pPr>
        <w:shd w:val="clear" w:color="auto" w:fill="FFFFFF"/>
        <w:spacing w:line="360" w:lineRule="atLeast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(İşveren / Okul-Kurum Müdürü)</w:t>
      </w:r>
    </w:p>
    <w:p w:rsidR="000A44A2" w:rsidRDefault="000A44A2" w:rsidP="000A44A2">
      <w:pPr>
        <w:sectPr w:rsidR="000A44A2" w:rsidSect="000A44A2">
          <w:type w:val="continuous"/>
          <w:pgSz w:w="11906" w:h="16838"/>
          <w:pgMar w:top="1985" w:right="707" w:bottom="993" w:left="567" w:header="426" w:footer="135" w:gutter="0"/>
          <w:cols w:num="2" w:space="709"/>
          <w:docGrid w:linePitch="360"/>
        </w:sectPr>
      </w:pPr>
    </w:p>
    <w:p w:rsidR="004D6A6E" w:rsidRDefault="004D6A6E" w:rsidP="000A44A2"/>
    <w:sectPr w:rsidR="004D6A6E" w:rsidSect="000A44A2">
      <w:type w:val="continuous"/>
      <w:pgSz w:w="11906" w:h="16838"/>
      <w:pgMar w:top="1985" w:right="707" w:bottom="993" w:left="56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9AD" w:rsidRDefault="00B749AD" w:rsidP="004D6A6E">
      <w:pPr>
        <w:spacing w:after="0" w:line="240" w:lineRule="auto"/>
      </w:pPr>
      <w:r>
        <w:separator/>
      </w:r>
    </w:p>
  </w:endnote>
  <w:endnote w:type="continuationSeparator" w:id="0">
    <w:p w:rsidR="00B749AD" w:rsidRDefault="00B749AD" w:rsidP="004D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28932"/>
      <w:docPartObj>
        <w:docPartGallery w:val="Page Numbers (Bottom of Page)"/>
        <w:docPartUnique/>
      </w:docPartObj>
    </w:sdtPr>
    <w:sdtEndPr/>
    <w:sdtContent>
      <w:p w:rsidR="004D6A6E" w:rsidRDefault="004D6A6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91D">
          <w:rPr>
            <w:noProof/>
          </w:rPr>
          <w:t>2</w:t>
        </w:r>
        <w:r>
          <w:fldChar w:fldCharType="end"/>
        </w:r>
      </w:p>
    </w:sdtContent>
  </w:sdt>
  <w:p w:rsidR="004D6A6E" w:rsidRDefault="004D6A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9AD" w:rsidRDefault="00B749AD" w:rsidP="004D6A6E">
      <w:pPr>
        <w:spacing w:after="0" w:line="240" w:lineRule="auto"/>
      </w:pPr>
      <w:r>
        <w:separator/>
      </w:r>
    </w:p>
  </w:footnote>
  <w:footnote w:type="continuationSeparator" w:id="0">
    <w:p w:rsidR="00B749AD" w:rsidRDefault="00B749AD" w:rsidP="004D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91D" w:rsidRDefault="00CD791D" w:rsidP="004D6A6E">
    <w:pPr>
      <w:pStyle w:val="stbilgi"/>
      <w:tabs>
        <w:tab w:val="clear" w:pos="4536"/>
        <w:tab w:val="clear" w:pos="9072"/>
      </w:tabs>
      <w:jc w:val="center"/>
      <w:rPr>
        <w:rFonts w:ascii="Cambria" w:hAnsi="Cambria"/>
        <w:b/>
      </w:rPr>
    </w:pPr>
    <w:r w:rsidRPr="004D6A6E">
      <w:rPr>
        <w:rFonts w:ascii="Calibri" w:eastAsia="Calibri" w:hAnsi="Calibri" w:cs="Times New Roman"/>
        <w:noProof/>
        <w:lang w:eastAsia="tr-TR"/>
      </w:rPr>
      <w:drawing>
        <wp:anchor distT="0" distB="0" distL="114300" distR="114300" simplePos="0" relativeHeight="251660288" behindDoc="0" locked="0" layoutInCell="1" allowOverlap="1" wp14:anchorId="75DBAD3A" wp14:editId="07917359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047750" cy="772179"/>
          <wp:effectExtent l="0" t="0" r="0" b="8890"/>
          <wp:wrapNone/>
          <wp:docPr id="131" name="4 Resim" descr="ilme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em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2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35F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15039608" wp14:editId="459F632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35896" cy="837845"/>
          <wp:effectExtent l="0" t="0" r="2540" b="635"/>
          <wp:wrapNone/>
          <wp:docPr id="132" name="0 Resim" descr="Milli Eğitim Bakanlığı Arma Logo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li Eğitim Bakanlığı Arma Logo.f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896" cy="8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</w:rPr>
      <w:t>T.C.</w:t>
    </w:r>
  </w:p>
  <w:p w:rsidR="004D6A6E" w:rsidRPr="00561741" w:rsidRDefault="004D6A6E" w:rsidP="004D6A6E">
    <w:pPr>
      <w:pStyle w:val="stbilgi"/>
      <w:tabs>
        <w:tab w:val="clear" w:pos="4536"/>
        <w:tab w:val="clear" w:pos="9072"/>
      </w:tabs>
      <w:jc w:val="center"/>
      <w:rPr>
        <w:rFonts w:ascii="Cambria" w:hAnsi="Cambria"/>
        <w:b/>
      </w:rPr>
    </w:pPr>
    <w:r w:rsidRPr="00561741">
      <w:rPr>
        <w:rFonts w:ascii="Cambria" w:hAnsi="Cambria"/>
        <w:b/>
      </w:rPr>
      <w:t>ESKİŞEHİR VALİLİĞİ</w:t>
    </w:r>
  </w:p>
  <w:p w:rsidR="004D6A6E" w:rsidRPr="00561741" w:rsidRDefault="004D6A6E" w:rsidP="004D6A6E">
    <w:pPr>
      <w:pStyle w:val="stbilgi"/>
      <w:tabs>
        <w:tab w:val="clear" w:pos="4536"/>
        <w:tab w:val="clear" w:pos="9072"/>
      </w:tabs>
      <w:jc w:val="center"/>
      <w:rPr>
        <w:rFonts w:ascii="Cambria" w:hAnsi="Cambria"/>
        <w:b/>
      </w:rPr>
    </w:pPr>
    <w:r w:rsidRPr="00561741">
      <w:rPr>
        <w:rFonts w:ascii="Cambria" w:hAnsi="Cambria"/>
        <w:b/>
      </w:rPr>
      <w:t>İL MİLLİ EĞİTİM MÜDÜRLÜĞÜ</w:t>
    </w:r>
  </w:p>
  <w:p w:rsidR="004D6A6E" w:rsidRDefault="004D6A6E" w:rsidP="004D6A6E">
    <w:pPr>
      <w:pStyle w:val="stbilgi"/>
      <w:jc w:val="center"/>
    </w:pPr>
    <w:r w:rsidRPr="00561741">
      <w:rPr>
        <w:rFonts w:ascii="Cambria" w:hAnsi="Cambria"/>
        <w:b/>
      </w:rPr>
      <w:t>(İşyeri Sağlık ve Güvenlik Birimi)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ullet2"/>
      </v:shape>
    </w:pict>
  </w:numPicBullet>
  <w:numPicBullet w:numPicBulletId="1">
    <w:pict>
      <v:shape id="_x0000_i1036" type="#_x0000_t75" style="width:9pt;height:9pt" o:bullet="t">
        <v:imagedata r:id="rId2" o:title="bullet3"/>
      </v:shape>
    </w:pict>
  </w:numPicBullet>
  <w:abstractNum w:abstractNumId="0" w15:restartNumberingAfterBreak="0">
    <w:nsid w:val="269B40FA"/>
    <w:multiLevelType w:val="multilevel"/>
    <w:tmpl w:val="0FAA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F008A"/>
    <w:multiLevelType w:val="hybridMultilevel"/>
    <w:tmpl w:val="0ABAED6C"/>
    <w:lvl w:ilvl="0" w:tplc="B9B84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25807"/>
    <w:multiLevelType w:val="multilevel"/>
    <w:tmpl w:val="1418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CD3C9D"/>
    <w:multiLevelType w:val="hybridMultilevel"/>
    <w:tmpl w:val="500073C8"/>
    <w:lvl w:ilvl="0" w:tplc="2F8EE5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9B34304"/>
    <w:multiLevelType w:val="hybridMultilevel"/>
    <w:tmpl w:val="EEE422C0"/>
    <w:lvl w:ilvl="0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3960" w:hanging="360"/>
      </w:pPr>
    </w:lvl>
    <w:lvl w:ilvl="2" w:tplc="041F001B">
      <w:start w:val="1"/>
      <w:numFmt w:val="lowerRoman"/>
      <w:lvlText w:val="%3."/>
      <w:lvlJc w:val="right"/>
      <w:pPr>
        <w:ind w:left="4680" w:hanging="180"/>
      </w:pPr>
    </w:lvl>
    <w:lvl w:ilvl="3" w:tplc="041F000F">
      <w:start w:val="1"/>
      <w:numFmt w:val="decimal"/>
      <w:lvlText w:val="%4."/>
      <w:lvlJc w:val="left"/>
      <w:pPr>
        <w:ind w:left="5400" w:hanging="360"/>
      </w:pPr>
    </w:lvl>
    <w:lvl w:ilvl="4" w:tplc="041F0019">
      <w:start w:val="1"/>
      <w:numFmt w:val="lowerLetter"/>
      <w:lvlText w:val="%5."/>
      <w:lvlJc w:val="left"/>
      <w:pPr>
        <w:ind w:left="6120" w:hanging="360"/>
      </w:pPr>
    </w:lvl>
    <w:lvl w:ilvl="5" w:tplc="041F001B">
      <w:start w:val="1"/>
      <w:numFmt w:val="lowerRoman"/>
      <w:lvlText w:val="%6."/>
      <w:lvlJc w:val="right"/>
      <w:pPr>
        <w:ind w:left="6840" w:hanging="180"/>
      </w:pPr>
    </w:lvl>
    <w:lvl w:ilvl="6" w:tplc="041F000F">
      <w:start w:val="1"/>
      <w:numFmt w:val="decimal"/>
      <w:lvlText w:val="%7."/>
      <w:lvlJc w:val="left"/>
      <w:pPr>
        <w:ind w:left="7560" w:hanging="360"/>
      </w:pPr>
    </w:lvl>
    <w:lvl w:ilvl="7" w:tplc="041F0019">
      <w:start w:val="1"/>
      <w:numFmt w:val="lowerLetter"/>
      <w:lvlText w:val="%8."/>
      <w:lvlJc w:val="left"/>
      <w:pPr>
        <w:ind w:left="8280" w:hanging="360"/>
      </w:pPr>
    </w:lvl>
    <w:lvl w:ilvl="8" w:tplc="041F001B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74703207"/>
    <w:multiLevelType w:val="hybridMultilevel"/>
    <w:tmpl w:val="CE92578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E"/>
    <w:rsid w:val="000A236D"/>
    <w:rsid w:val="000A44A2"/>
    <w:rsid w:val="003E5A1F"/>
    <w:rsid w:val="003F1B27"/>
    <w:rsid w:val="004953AA"/>
    <w:rsid w:val="004D6A6E"/>
    <w:rsid w:val="00533804"/>
    <w:rsid w:val="00561741"/>
    <w:rsid w:val="00566C68"/>
    <w:rsid w:val="005F5C75"/>
    <w:rsid w:val="008D156B"/>
    <w:rsid w:val="009F2E91"/>
    <w:rsid w:val="00B749AD"/>
    <w:rsid w:val="00CD791D"/>
    <w:rsid w:val="00D574B1"/>
    <w:rsid w:val="00E923B1"/>
    <w:rsid w:val="00F4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69792C-F1AF-4F69-8CAC-C2A84191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D6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6A6E"/>
  </w:style>
  <w:style w:type="paragraph" w:styleId="Altbilgi">
    <w:name w:val="footer"/>
    <w:basedOn w:val="Normal"/>
    <w:link w:val="AltbilgiChar"/>
    <w:uiPriority w:val="99"/>
    <w:unhideWhenUsed/>
    <w:rsid w:val="004D6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6A6E"/>
  </w:style>
  <w:style w:type="paragraph" w:styleId="ListeParagraf">
    <w:name w:val="List Paragraph"/>
    <w:basedOn w:val="Normal"/>
    <w:uiPriority w:val="34"/>
    <w:qFormat/>
    <w:rsid w:val="0056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IlkerIYILIK</cp:lastModifiedBy>
  <cp:revision>5</cp:revision>
  <dcterms:created xsi:type="dcterms:W3CDTF">2021-10-26T10:05:00Z</dcterms:created>
  <dcterms:modified xsi:type="dcterms:W3CDTF">2022-01-12T10:06:00Z</dcterms:modified>
</cp:coreProperties>
</file>